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535C00">
      <w:r>
        <w:t>ANEXO I</w:t>
      </w:r>
      <w:r w:rsidR="0004257B">
        <w:t>I</w:t>
      </w:r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DD328F" w:rsidP="0052096D">
            <w:pPr>
              <w:jc w:val="center"/>
            </w:pPr>
            <w:r>
              <w:t>EDITAL PPG-BTC Nº 004</w:t>
            </w:r>
            <w:bookmarkStart w:id="0" w:name="_GoBack"/>
            <w:bookmarkEnd w:id="0"/>
            <w:r w:rsidR="0052096D" w:rsidRPr="00526814">
              <w:t xml:space="preserve">/2016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230529"/>
    <w:rsid w:val="003762C6"/>
    <w:rsid w:val="003E7A3F"/>
    <w:rsid w:val="0052096D"/>
    <w:rsid w:val="005248A6"/>
    <w:rsid w:val="00535C00"/>
    <w:rsid w:val="00744913"/>
    <w:rsid w:val="00DD328F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colaborador</cp:lastModifiedBy>
  <cp:revision>3</cp:revision>
  <dcterms:created xsi:type="dcterms:W3CDTF">2016-10-11T14:35:00Z</dcterms:created>
  <dcterms:modified xsi:type="dcterms:W3CDTF">2016-10-11T14:35:00Z</dcterms:modified>
</cp:coreProperties>
</file>